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5440BF" w14:textId="77777777" w:rsidR="00560D27" w:rsidRPr="00560D27" w:rsidRDefault="00560D27" w:rsidP="00560D27">
      <w:pPr>
        <w:jc w:val="center"/>
        <w:rPr>
          <w:rFonts w:ascii="FangSong" w:eastAsia="FangSong" w:hAnsi="FangSong"/>
          <w:sz w:val="44"/>
          <w:szCs w:val="44"/>
          <w:lang w:val="x-none" w:eastAsia="x-none"/>
        </w:rPr>
      </w:pPr>
      <w:r w:rsidRPr="00560D27">
        <w:rPr>
          <w:rFonts w:ascii="FangSong" w:eastAsia="FangSong" w:hAnsi="FangSong" w:hint="eastAsia"/>
          <w:b/>
          <w:kern w:val="44"/>
          <w:sz w:val="44"/>
          <w:szCs w:val="44"/>
          <w:lang w:val="x-none" w:eastAsia="x-none"/>
        </w:rPr>
        <w:t>送达地址确认书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855"/>
        <w:gridCol w:w="851"/>
        <w:gridCol w:w="2949"/>
      </w:tblGrid>
      <w:tr w:rsidR="00560D27" w:rsidRPr="00D22945" w14:paraId="3F77CBC3" w14:textId="77777777" w:rsidTr="00560D27">
        <w:trPr>
          <w:trHeight w:val="759"/>
        </w:trPr>
        <w:tc>
          <w:tcPr>
            <w:tcW w:w="1242" w:type="dxa"/>
            <w:shd w:val="clear" w:color="auto" w:fill="auto"/>
            <w:vAlign w:val="center"/>
          </w:tcPr>
          <w:p w14:paraId="7E44A298" w14:textId="77777777" w:rsidR="00560D27" w:rsidRPr="00560D27" w:rsidRDefault="00560D27" w:rsidP="00816C50">
            <w:pPr>
              <w:tabs>
                <w:tab w:val="left" w:pos="2676"/>
              </w:tabs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事由</w:t>
            </w:r>
          </w:p>
        </w:tc>
        <w:tc>
          <w:tcPr>
            <w:tcW w:w="3855" w:type="dxa"/>
            <w:shd w:val="clear" w:color="auto" w:fill="auto"/>
            <w:vAlign w:val="center"/>
          </w:tcPr>
          <w:p w14:paraId="2A1E9ECD" w14:textId="1FB72CA8" w:rsidR="00560D27" w:rsidRPr="0061570A" w:rsidRDefault="0061570A" w:rsidP="00816C50">
            <w:pPr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61570A">
              <w:rPr>
                <w:rFonts w:ascii="FangSong" w:eastAsia="FangSong" w:hAnsi="FangSong" w:hint="eastAsia"/>
                <w:sz w:val="24"/>
                <w:szCs w:val="24"/>
              </w:rPr>
              <w:t>宁波一诚供应链管理有限公司</w:t>
            </w:r>
            <w:r>
              <w:rPr>
                <w:rFonts w:ascii="FangSong" w:eastAsia="FangSong" w:hAnsi="FangSong" w:hint="eastAsia"/>
                <w:sz w:val="24"/>
                <w:szCs w:val="24"/>
              </w:rPr>
              <w:t>强制</w:t>
            </w:r>
            <w:r w:rsidRPr="0061570A">
              <w:rPr>
                <w:rFonts w:ascii="FangSong" w:eastAsia="FangSong" w:hAnsi="FangSong" w:hint="eastAsia"/>
                <w:sz w:val="24"/>
                <w:szCs w:val="24"/>
              </w:rPr>
              <w:t>清算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BEE26E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案号</w:t>
            </w:r>
          </w:p>
        </w:tc>
        <w:tc>
          <w:tcPr>
            <w:tcW w:w="2949" w:type="dxa"/>
            <w:shd w:val="clear" w:color="auto" w:fill="auto"/>
            <w:vAlign w:val="center"/>
          </w:tcPr>
          <w:p w14:paraId="7D018C7E" w14:textId="00AC971A" w:rsidR="00560D27" w:rsidRPr="00560D27" w:rsidRDefault="00560D27" w:rsidP="00BC0D53">
            <w:pPr>
              <w:jc w:val="left"/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（</w:t>
            </w:r>
            <w:r w:rsidR="00BC0D53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2020</w:t>
            </w: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）浙02</w:t>
            </w:r>
            <w:r w:rsidRPr="00560D27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12</w:t>
            </w:r>
            <w:r w:rsidR="0061570A">
              <w:rPr>
                <w:rFonts w:ascii="FangSong" w:eastAsia="FangSong" w:hAnsi="FangSong" w:hint="eastAsia"/>
                <w:color w:val="000000"/>
                <w:kern w:val="0"/>
                <w:sz w:val="24"/>
                <w:szCs w:val="24"/>
              </w:rPr>
              <w:t>强清2</w:t>
            </w:r>
            <w:r w:rsidRPr="00560D27">
              <w:rPr>
                <w:rFonts w:ascii="FangSong" w:eastAsia="FangSong" w:hAnsi="FangSong"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560D27" w:rsidRPr="00D22945" w14:paraId="17D0638F" w14:textId="77777777" w:rsidTr="00560D27">
        <w:trPr>
          <w:trHeight w:val="1331"/>
        </w:trPr>
        <w:tc>
          <w:tcPr>
            <w:tcW w:w="1242" w:type="dxa"/>
            <w:shd w:val="clear" w:color="auto" w:fill="auto"/>
            <w:vAlign w:val="center"/>
          </w:tcPr>
          <w:p w14:paraId="71D0D9C5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对债权人填写送达地址确认书的告知事项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743F43EA" w14:textId="477E5A30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一、为便于债权人及时收到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清算组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寄送的文件以及破产财产的分配，保证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程序顺利进行，债权人应当如实提供确切的送达地址。</w:t>
            </w:r>
          </w:p>
          <w:p w14:paraId="3A1D50D5" w14:textId="30B95F93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二、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</w:t>
            </w: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程序终结前如果送达地址有变更的，应当及时告知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清算组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。</w:t>
            </w:r>
          </w:p>
          <w:p w14:paraId="11B2D9B7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三、债权人拒不提供送达地址的，以其户籍登记、工商登记或其他依法登记、备案的住所地为送达地址。</w:t>
            </w:r>
          </w:p>
          <w:p w14:paraId="15570F42" w14:textId="2069609F" w:rsidR="00560D27" w:rsidRPr="00560D27" w:rsidRDefault="00BC0D53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四、因债权人自己提供的送达地址不准确，或地址变更后未及时告知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清算组</w:t>
            </w:r>
            <w:r w:rsidR="00560D27"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，或债权人拒不提供送达地址导致文件未能被债权人实际接收的，按下列方式处理：</w:t>
            </w:r>
          </w:p>
          <w:p w14:paraId="47F11F48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（一）邮寄送达的，邮件回执上注明的退回之日视为送达之日；</w:t>
            </w:r>
          </w:p>
          <w:p w14:paraId="0849F1DD" w14:textId="77777777" w:rsidR="00560D27" w:rsidRPr="00560D27" w:rsidRDefault="00560D27" w:rsidP="00560D27">
            <w:pPr>
              <w:spacing w:line="36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（二）直接送达的，送达人当场在送达回证上注明情况之日视为送达之日。</w:t>
            </w:r>
          </w:p>
        </w:tc>
      </w:tr>
      <w:tr w:rsidR="00560D27" w:rsidRPr="00D22945" w14:paraId="3D5BC2E5" w14:textId="77777777" w:rsidTr="00560D27">
        <w:trPr>
          <w:trHeight w:val="5300"/>
        </w:trPr>
        <w:tc>
          <w:tcPr>
            <w:tcW w:w="1242" w:type="dxa"/>
            <w:shd w:val="clear" w:color="auto" w:fill="auto"/>
            <w:vAlign w:val="center"/>
          </w:tcPr>
          <w:p w14:paraId="3088283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债权人提供的送达地址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727C63F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1.债权人确认下列地址为送达地址</w:t>
            </w:r>
          </w:p>
          <w:p w14:paraId="29147A6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名称：                          法定代表人：</w:t>
            </w:r>
          </w:p>
          <w:p w14:paraId="11A7F884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地址：                          邮编：</w:t>
            </w:r>
          </w:p>
          <w:p w14:paraId="73F59D8B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收件人：                        电话：                           </w:t>
            </w:r>
          </w:p>
          <w:p w14:paraId="30A9C32D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开户银行：</w:t>
            </w:r>
          </w:p>
          <w:p w14:paraId="7BB15B8D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户名：</w:t>
            </w:r>
          </w:p>
          <w:p w14:paraId="5E1237FE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账号：</w:t>
            </w:r>
          </w:p>
          <w:p w14:paraId="7BFAEA34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2.债权人委托代理人提供送达地址 </w:t>
            </w:r>
          </w:p>
          <w:p w14:paraId="63F7D269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代件人：                        电话：                           地址：                          邮编：</w:t>
            </w:r>
          </w:p>
          <w:p w14:paraId="354FFA5C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开户银行：</w:t>
            </w:r>
          </w:p>
          <w:p w14:paraId="58446AB2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户名：</w:t>
            </w:r>
          </w:p>
          <w:p w14:paraId="53BE0F3F" w14:textId="77777777" w:rsidR="00560D27" w:rsidRPr="00560D27" w:rsidRDefault="00560D27" w:rsidP="00560D27">
            <w:pPr>
              <w:spacing w:line="400" w:lineRule="exac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账号：</w:t>
            </w:r>
          </w:p>
        </w:tc>
      </w:tr>
      <w:tr w:rsidR="00560D27" w:rsidRPr="00D22945" w14:paraId="2A297A25" w14:textId="77777777" w:rsidTr="00560D27">
        <w:trPr>
          <w:trHeight w:val="1931"/>
        </w:trPr>
        <w:tc>
          <w:tcPr>
            <w:tcW w:w="1242" w:type="dxa"/>
            <w:shd w:val="clear" w:color="auto" w:fill="auto"/>
            <w:vAlign w:val="center"/>
          </w:tcPr>
          <w:p w14:paraId="0450B153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债权人对送达地址的确认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26AF605F" w14:textId="45A1D70F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    </w:t>
            </w:r>
            <w:r w:rsidR="00BC0D53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我已经阅读了</w:t>
            </w:r>
            <w:r w:rsidR="0061570A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清算组</w:t>
            </w:r>
            <w:bookmarkStart w:id="0" w:name="_GoBack"/>
            <w:bookmarkEnd w:id="0"/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对债权人填写送达地址确认书的告知事项，并保证上述送达地址及联系方式是准确、有效的。</w:t>
            </w:r>
          </w:p>
          <w:p w14:paraId="3110DE3A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</w:p>
          <w:p w14:paraId="6F2A1602" w14:textId="77777777" w:rsidR="00560D27" w:rsidRPr="00560D27" w:rsidRDefault="00560D27" w:rsidP="00560D27">
            <w:pPr>
              <w:spacing w:line="400" w:lineRule="exact"/>
              <w:jc w:val="center"/>
              <w:rPr>
                <w:rFonts w:ascii="FangSong" w:eastAsia="FangSong" w:hAnsi="FangSong"/>
                <w:kern w:val="0"/>
                <w:sz w:val="24"/>
                <w:szCs w:val="24"/>
                <w:u w:val="single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债权人签名或盖章：</w:t>
            </w: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  <w:u w:val="single"/>
              </w:rPr>
              <w:t xml:space="preserve">                    </w:t>
            </w:r>
          </w:p>
          <w:p w14:paraId="3C9B3ABF" w14:textId="77777777" w:rsidR="00560D27" w:rsidRPr="00560D27" w:rsidRDefault="00560D27" w:rsidP="00560D27">
            <w:pPr>
              <w:spacing w:line="400" w:lineRule="exact"/>
              <w:jc w:val="left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 xml:space="preserve">                                             年   月   日</w:t>
            </w:r>
          </w:p>
        </w:tc>
      </w:tr>
      <w:tr w:rsidR="00560D27" w:rsidRPr="00D22945" w14:paraId="2698D581" w14:textId="77777777" w:rsidTr="00560D27">
        <w:trPr>
          <w:trHeight w:val="1051"/>
        </w:trPr>
        <w:tc>
          <w:tcPr>
            <w:tcW w:w="1242" w:type="dxa"/>
            <w:shd w:val="clear" w:color="auto" w:fill="auto"/>
            <w:vAlign w:val="center"/>
          </w:tcPr>
          <w:p w14:paraId="143F9F3B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  <w:r w:rsidRPr="00560D27">
              <w:rPr>
                <w:rFonts w:ascii="FangSong" w:eastAsia="FangSong" w:hAnsi="FangSong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7655" w:type="dxa"/>
            <w:gridSpan w:val="3"/>
            <w:shd w:val="clear" w:color="auto" w:fill="auto"/>
            <w:vAlign w:val="center"/>
          </w:tcPr>
          <w:p w14:paraId="67CC6057" w14:textId="77777777" w:rsidR="00560D27" w:rsidRPr="00560D27" w:rsidRDefault="00560D27" w:rsidP="00816C50">
            <w:pPr>
              <w:jc w:val="center"/>
              <w:rPr>
                <w:rFonts w:ascii="FangSong" w:eastAsia="FangSong" w:hAnsi="FangSong"/>
                <w:kern w:val="0"/>
                <w:sz w:val="24"/>
                <w:szCs w:val="24"/>
              </w:rPr>
            </w:pPr>
          </w:p>
        </w:tc>
      </w:tr>
    </w:tbl>
    <w:p w14:paraId="50437EEB" w14:textId="77777777" w:rsidR="00AB390E" w:rsidRPr="00560D27" w:rsidRDefault="00AF2083"/>
    <w:sectPr w:rsidR="00AB390E" w:rsidRPr="00560D27">
      <w:headerReference w:type="default" r:id="rId6"/>
      <w:pgSz w:w="11906" w:h="16838"/>
      <w:pgMar w:top="1021" w:right="1588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67B1E" w14:textId="77777777" w:rsidR="00AF2083" w:rsidRDefault="00AF2083" w:rsidP="00560D27">
      <w:r>
        <w:separator/>
      </w:r>
    </w:p>
  </w:endnote>
  <w:endnote w:type="continuationSeparator" w:id="0">
    <w:p w14:paraId="1A99628C" w14:textId="77777777" w:rsidR="00AF2083" w:rsidRDefault="00AF2083" w:rsidP="00560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9EF1DC" w14:textId="77777777" w:rsidR="00AF2083" w:rsidRDefault="00AF2083" w:rsidP="00560D27">
      <w:r>
        <w:separator/>
      </w:r>
    </w:p>
  </w:footnote>
  <w:footnote w:type="continuationSeparator" w:id="0">
    <w:p w14:paraId="2E6E96FF" w14:textId="77777777" w:rsidR="00AF2083" w:rsidRDefault="00AF2083" w:rsidP="00560D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7237A" w14:textId="66975DC1" w:rsidR="009A4941" w:rsidRPr="0061570A" w:rsidRDefault="0061570A" w:rsidP="0061570A">
    <w:pPr>
      <w:pStyle w:val="a3"/>
      <w:rPr>
        <w:rFonts w:ascii="FangSong" w:eastAsia="FangSong" w:hAnsi="FangSong" w:hint="eastAsia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27"/>
    <w:rsid w:val="004A79A1"/>
    <w:rsid w:val="00560D27"/>
    <w:rsid w:val="0061570A"/>
    <w:rsid w:val="008A390C"/>
    <w:rsid w:val="00A04673"/>
    <w:rsid w:val="00AF2083"/>
    <w:rsid w:val="00B02A60"/>
    <w:rsid w:val="00BC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5EB1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60D27"/>
    <w:pPr>
      <w:widowControl w:val="0"/>
      <w:jc w:val="both"/>
    </w:pPr>
    <w:rPr>
      <w:rFonts w:ascii="Times New Roman" w:eastAsia="宋体" w:hAnsi="Times New Roman" w:cs="Times New Roman"/>
      <w:sz w:val="21"/>
      <w:szCs w:val="20"/>
    </w:rPr>
  </w:style>
  <w:style w:type="paragraph" w:styleId="1">
    <w:name w:val="heading 1"/>
    <w:basedOn w:val="a"/>
    <w:next w:val="a"/>
    <w:link w:val="10"/>
    <w:uiPriority w:val="9"/>
    <w:qFormat/>
    <w:rsid w:val="00560D27"/>
    <w:pPr>
      <w:keepNext/>
      <w:keepLines/>
      <w:spacing w:before="340" w:after="330" w:line="576" w:lineRule="auto"/>
      <w:outlineLvl w:val="0"/>
    </w:pPr>
    <w:rPr>
      <w:b/>
      <w:kern w:val="44"/>
      <w:sz w:val="4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560D27"/>
    <w:rPr>
      <w:rFonts w:ascii="Times New Roman" w:eastAsia="宋体" w:hAnsi="Times New Roman" w:cs="Times New Roman"/>
      <w:b/>
      <w:kern w:val="44"/>
      <w:sz w:val="44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560D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560D2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D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560D2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118</Words>
  <Characters>676</Characters>
  <Application>Microsoft Macintosh Word</Application>
  <DocSecurity>0</DocSecurity>
  <Lines>5</Lines>
  <Paragraphs>1</Paragraphs>
  <ScaleCrop>false</ScaleCrop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3</cp:revision>
  <dcterms:created xsi:type="dcterms:W3CDTF">2019-01-15T02:39:00Z</dcterms:created>
  <dcterms:modified xsi:type="dcterms:W3CDTF">2020-10-26T08:13:00Z</dcterms:modified>
</cp:coreProperties>
</file>