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7F4C6" w14:textId="77777777" w:rsidR="001522FD" w:rsidRDefault="0020662F">
      <w:pPr>
        <w:jc w:val="center"/>
        <w:rPr>
          <w:rFonts w:ascii="宋体" w:hAnsi="宋体" w:cs="宋体"/>
          <w:sz w:val="44"/>
          <w:szCs w:val="44"/>
          <w:lang w:val="zh-CN"/>
        </w:rPr>
      </w:pPr>
      <w:r>
        <w:rPr>
          <w:rFonts w:ascii="宋体" w:hAnsi="宋体" w:cs="宋体" w:hint="eastAsia"/>
          <w:b/>
          <w:kern w:val="44"/>
          <w:sz w:val="44"/>
          <w:szCs w:val="44"/>
          <w:lang w:val="zh-CN"/>
        </w:rPr>
        <w:t>送达地址确认书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394"/>
        <w:gridCol w:w="709"/>
        <w:gridCol w:w="3118"/>
      </w:tblGrid>
      <w:tr w:rsidR="001522FD" w14:paraId="0217F4CB" w14:textId="77777777">
        <w:trPr>
          <w:trHeight w:val="759"/>
        </w:trPr>
        <w:tc>
          <w:tcPr>
            <w:tcW w:w="1277" w:type="dxa"/>
            <w:shd w:val="clear" w:color="auto" w:fill="auto"/>
            <w:vAlign w:val="center"/>
          </w:tcPr>
          <w:p w14:paraId="0217F4C7" w14:textId="77777777" w:rsidR="001522FD" w:rsidRDefault="0020662F">
            <w:pPr>
              <w:tabs>
                <w:tab w:val="left" w:pos="2676"/>
              </w:tabs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事由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217F4C8" w14:textId="5E8A07E1" w:rsidR="001522FD" w:rsidRPr="00E75E28" w:rsidRDefault="00A52392" w:rsidP="00E75E2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慈溪市亚智雅轴承有限公司</w:t>
            </w:r>
            <w:r w:rsidR="007C5211">
              <w:rPr>
                <w:rFonts w:ascii="宋体" w:hAnsi="宋体" w:cs="宋体" w:hint="eastAsia"/>
                <w:sz w:val="24"/>
                <w:szCs w:val="24"/>
              </w:rPr>
              <w:t>破产清算案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17F4C9" w14:textId="77777777" w:rsidR="001522FD" w:rsidRDefault="0020662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案号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217F4CA" w14:textId="6CCB768B" w:rsidR="001522FD" w:rsidRDefault="008A3B2D" w:rsidP="008A3B2D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8A3B2D">
              <w:rPr>
                <w:rFonts w:ascii="宋体" w:hAnsi="宋体" w:cs="宋体"/>
                <w:sz w:val="24"/>
                <w:szCs w:val="24"/>
              </w:rPr>
              <w:t>（20</w:t>
            </w:r>
            <w:r w:rsidR="007C5211">
              <w:rPr>
                <w:rFonts w:ascii="宋体" w:hAnsi="宋体" w:cs="宋体" w:hint="eastAsia"/>
                <w:sz w:val="24"/>
                <w:szCs w:val="24"/>
              </w:rPr>
              <w:t>24</w:t>
            </w:r>
            <w:r w:rsidRPr="008A3B2D">
              <w:rPr>
                <w:rFonts w:ascii="宋体" w:hAnsi="宋体" w:cs="宋体"/>
                <w:sz w:val="24"/>
                <w:szCs w:val="24"/>
              </w:rPr>
              <w:t>）浙0</w:t>
            </w:r>
            <w:r w:rsidR="00A52392">
              <w:rPr>
                <w:rFonts w:ascii="宋体" w:hAnsi="宋体" w:cs="宋体" w:hint="eastAsia"/>
                <w:sz w:val="24"/>
                <w:szCs w:val="24"/>
              </w:rPr>
              <w:t>282</w:t>
            </w:r>
            <w:r w:rsidRPr="008A3B2D">
              <w:rPr>
                <w:rFonts w:ascii="宋体" w:hAnsi="宋体" w:cs="宋体"/>
                <w:sz w:val="24"/>
                <w:szCs w:val="24"/>
              </w:rPr>
              <w:t>破</w:t>
            </w:r>
            <w:r w:rsidR="006F362D">
              <w:rPr>
                <w:rFonts w:ascii="宋体" w:hAnsi="宋体" w:cs="宋体" w:hint="eastAsia"/>
                <w:sz w:val="24"/>
                <w:szCs w:val="24"/>
              </w:rPr>
              <w:t>67</w:t>
            </w:r>
            <w:r w:rsidRPr="008A3B2D">
              <w:rPr>
                <w:rFonts w:ascii="宋体" w:hAnsi="宋体" w:cs="宋体"/>
                <w:sz w:val="24"/>
                <w:szCs w:val="24"/>
              </w:rPr>
              <w:t>号</w:t>
            </w:r>
          </w:p>
        </w:tc>
      </w:tr>
      <w:tr w:rsidR="001522FD" w14:paraId="0217F4D3" w14:textId="77777777">
        <w:trPr>
          <w:trHeight w:val="1331"/>
        </w:trPr>
        <w:tc>
          <w:tcPr>
            <w:tcW w:w="1277" w:type="dxa"/>
            <w:shd w:val="clear" w:color="auto" w:fill="auto"/>
            <w:vAlign w:val="center"/>
          </w:tcPr>
          <w:p w14:paraId="0217F4CC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217F4CD" w14:textId="77777777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一、为便于债权人及时收到管理人寄送的文件以及破产财产的分配，保证破产程序顺利进行，债权人应当如实提供确切的送达地址。</w:t>
            </w:r>
          </w:p>
          <w:p w14:paraId="0217F4CE" w14:textId="77777777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二、破产程序终结前如果送达地址有变更的，应当及时告知管理人。</w:t>
            </w:r>
          </w:p>
          <w:p w14:paraId="0217F4CF" w14:textId="77777777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 w14:paraId="0217F4D0" w14:textId="77777777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四、因债权人自己提供的送达地址不准确，或地址变更后未及时告知管理人，或债权人拒不提供送达地址导致文件未能被债权人实际接收的，按下列方式处理：</w:t>
            </w:r>
          </w:p>
          <w:p w14:paraId="0217F4D1" w14:textId="77777777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 w14:paraId="37D3F0BA" w14:textId="5FD8B3EF" w:rsidR="00F43382" w:rsidRDefault="00E76318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（二）</w:t>
            </w:r>
            <w:r w:rsidR="00B01665">
              <w:rPr>
                <w:rFonts w:ascii="宋体" w:hAnsi="宋体" w:cs="宋体" w:hint="eastAsia"/>
                <w:kern w:val="0"/>
                <w:sz w:val="24"/>
                <w:szCs w:val="24"/>
              </w:rPr>
              <w:t>以电子邮件发送文本的，发出当日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视为送达之日；</w:t>
            </w:r>
          </w:p>
          <w:p w14:paraId="0217F4D2" w14:textId="37DBB675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</w:t>
            </w:r>
            <w:r w:rsidR="00E76318">
              <w:rPr>
                <w:rFonts w:ascii="宋体" w:hAnsi="宋体" w:cs="宋体" w:hint="eastAsia"/>
                <w:kern w:val="0"/>
                <w:sz w:val="24"/>
                <w:szCs w:val="24"/>
              </w:rPr>
              <w:t>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）直接送达的，送达人当场在送达回证上注明情况之日视为送达之日。</w:t>
            </w:r>
          </w:p>
        </w:tc>
      </w:tr>
      <w:tr w:rsidR="001522FD" w14:paraId="0217F4E1" w14:textId="77777777">
        <w:trPr>
          <w:trHeight w:val="5300"/>
        </w:trPr>
        <w:tc>
          <w:tcPr>
            <w:tcW w:w="1277" w:type="dxa"/>
            <w:shd w:val="clear" w:color="auto" w:fill="auto"/>
            <w:vAlign w:val="center"/>
          </w:tcPr>
          <w:p w14:paraId="0217F4D4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217F4D5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1.债权人确认下列地址为送达地址</w:t>
            </w:r>
          </w:p>
          <w:p w14:paraId="1CFD6036" w14:textId="3F60CAB7" w:rsidR="000019F9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名称：</w:t>
            </w:r>
            <w:r w:rsidR="00A20C9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</w:t>
            </w:r>
          </w:p>
          <w:p w14:paraId="0217F4D6" w14:textId="7F4DA9D1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法定代表人：</w:t>
            </w:r>
          </w:p>
          <w:p w14:paraId="0A8E167B" w14:textId="77777777" w:rsidR="00480223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地址：</w:t>
            </w:r>
          </w:p>
          <w:p w14:paraId="0217F4D7" w14:textId="2C1E9989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邮编：</w:t>
            </w:r>
          </w:p>
          <w:p w14:paraId="41F883FA" w14:textId="77777777" w:rsidR="00480223" w:rsidRDefault="0020662F">
            <w:pPr>
              <w:spacing w:line="4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收件人：</w:t>
            </w:r>
          </w:p>
          <w:p w14:paraId="0217F4D8" w14:textId="7687AB89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电话：                           </w:t>
            </w:r>
          </w:p>
          <w:p w14:paraId="33FD080E" w14:textId="4DCCAFD0" w:rsidR="00865358" w:rsidRDefault="00865358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电子邮箱：</w:t>
            </w:r>
          </w:p>
          <w:p w14:paraId="0217F4D9" w14:textId="4081A0F2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开户银行：</w:t>
            </w:r>
          </w:p>
          <w:p w14:paraId="0217F4DA" w14:textId="58807417" w:rsidR="001522FD" w:rsidRDefault="0020662F"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户名：</w:t>
            </w:r>
          </w:p>
          <w:p w14:paraId="0217F4DB" w14:textId="52F278CF" w:rsidR="001522FD" w:rsidRDefault="0020662F"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账号：</w:t>
            </w:r>
          </w:p>
          <w:p w14:paraId="0217F4E0" w14:textId="78A8D3A8" w:rsidR="001522FD" w:rsidRDefault="001522FD"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22FD" w14:paraId="0217F4E7" w14:textId="77777777">
        <w:trPr>
          <w:trHeight w:val="1931"/>
        </w:trPr>
        <w:tc>
          <w:tcPr>
            <w:tcW w:w="1277" w:type="dxa"/>
            <w:shd w:val="clear" w:color="auto" w:fill="auto"/>
            <w:vAlign w:val="center"/>
          </w:tcPr>
          <w:p w14:paraId="0217F4E2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217F4E4" w14:textId="1ACE8D35" w:rsidR="001522FD" w:rsidRDefault="0020662F" w:rsidP="00E76318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我已经阅读了管理人对债权人填写送达地址确认书的告知事项，并保证上述送达地址及联系方式是准确、有效的。</w:t>
            </w:r>
          </w:p>
          <w:p w14:paraId="0217F4E5" w14:textId="77777777" w:rsidR="001522FD" w:rsidRDefault="0020662F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债权人签名或盖章：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 w14:paraId="0217F4E6" w14:textId="286E0746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                   </w:t>
            </w:r>
            <w:r w:rsidR="00A20C98">
              <w:rPr>
                <w:rFonts w:ascii="宋体" w:hAnsi="宋体" w:cs="宋体" w:hint="eastAsia"/>
                <w:kern w:val="0"/>
                <w:sz w:val="24"/>
                <w:szCs w:val="24"/>
              </w:rPr>
              <w:t>202</w:t>
            </w:r>
            <w:r w:rsidR="006F362D"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年</w:t>
            </w:r>
            <w:r w:rsidR="001A1E3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月</w:t>
            </w:r>
            <w:r w:rsidR="001A1E3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1522FD" w14:paraId="0217F4EA" w14:textId="77777777">
        <w:trPr>
          <w:trHeight w:val="1051"/>
        </w:trPr>
        <w:tc>
          <w:tcPr>
            <w:tcW w:w="1277" w:type="dxa"/>
            <w:shd w:val="clear" w:color="auto" w:fill="auto"/>
            <w:vAlign w:val="center"/>
          </w:tcPr>
          <w:p w14:paraId="0217F4E8" w14:textId="77777777" w:rsidR="001522FD" w:rsidRDefault="0020662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217F4E9" w14:textId="77777777" w:rsidR="001522FD" w:rsidRDefault="001522F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14:paraId="0217F4EB" w14:textId="77777777" w:rsidR="001522FD" w:rsidRDefault="001522FD">
      <w:pPr>
        <w:rPr>
          <w:rFonts w:ascii="宋体" w:hAnsi="宋体" w:cs="宋体"/>
        </w:rPr>
      </w:pPr>
    </w:p>
    <w:sectPr w:rsidR="001522FD">
      <w:headerReference w:type="default" r:id="rId6"/>
      <w:pgSz w:w="11906" w:h="16838"/>
      <w:pgMar w:top="1021" w:right="1588" w:bottom="102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50410" w14:textId="77777777" w:rsidR="003B0657" w:rsidRDefault="003B0657">
      <w:r>
        <w:separator/>
      </w:r>
    </w:p>
  </w:endnote>
  <w:endnote w:type="continuationSeparator" w:id="0">
    <w:p w14:paraId="502C1F7C" w14:textId="77777777" w:rsidR="003B0657" w:rsidRDefault="003B0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E9FFB" w14:textId="77777777" w:rsidR="003B0657" w:rsidRDefault="003B0657">
      <w:r>
        <w:separator/>
      </w:r>
    </w:p>
  </w:footnote>
  <w:footnote w:type="continuationSeparator" w:id="0">
    <w:p w14:paraId="12DD2732" w14:textId="77777777" w:rsidR="003B0657" w:rsidRDefault="003B0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7F4EC" w14:textId="41EFAAFA" w:rsidR="001522FD" w:rsidRDefault="00A52392">
    <w:pPr>
      <w:pStyle w:val="a5"/>
      <w:pBdr>
        <w:bottom w:val="single" w:sz="4" w:space="0" w:color="auto"/>
      </w:pBdr>
      <w:rPr>
        <w:rFonts w:ascii="宋体" w:hAnsi="宋体" w:cs="宋体"/>
        <w:sz w:val="21"/>
        <w:szCs w:val="21"/>
      </w:rPr>
    </w:pPr>
    <w:r>
      <w:rPr>
        <w:rFonts w:ascii="宋体" w:hAnsi="宋体" w:cs="宋体" w:hint="eastAsia"/>
        <w:sz w:val="21"/>
        <w:szCs w:val="21"/>
      </w:rPr>
      <w:t>慈溪市亚智雅轴承有限公司</w:t>
    </w:r>
    <w:r w:rsidR="000019F9">
      <w:rPr>
        <w:rFonts w:ascii="宋体" w:hAnsi="宋体" w:cs="宋体" w:hint="eastAsia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D27"/>
    <w:rsid w:val="EF71A7F5"/>
    <w:rsid w:val="000019F9"/>
    <w:rsid w:val="00023D86"/>
    <w:rsid w:val="000617BC"/>
    <w:rsid w:val="00143715"/>
    <w:rsid w:val="001522FD"/>
    <w:rsid w:val="001A1E33"/>
    <w:rsid w:val="0020662F"/>
    <w:rsid w:val="002B6600"/>
    <w:rsid w:val="003227E7"/>
    <w:rsid w:val="003B0657"/>
    <w:rsid w:val="003F7CEB"/>
    <w:rsid w:val="004611E3"/>
    <w:rsid w:val="00480223"/>
    <w:rsid w:val="004A0524"/>
    <w:rsid w:val="004A79A1"/>
    <w:rsid w:val="004C2541"/>
    <w:rsid w:val="00560D27"/>
    <w:rsid w:val="005C580A"/>
    <w:rsid w:val="006F362D"/>
    <w:rsid w:val="007C5211"/>
    <w:rsid w:val="007D4CD2"/>
    <w:rsid w:val="007E395F"/>
    <w:rsid w:val="007F7B3E"/>
    <w:rsid w:val="00865358"/>
    <w:rsid w:val="008A390C"/>
    <w:rsid w:val="008A3B2D"/>
    <w:rsid w:val="008E0BE7"/>
    <w:rsid w:val="009033FE"/>
    <w:rsid w:val="00A04673"/>
    <w:rsid w:val="00A20C98"/>
    <w:rsid w:val="00A51BEE"/>
    <w:rsid w:val="00A52392"/>
    <w:rsid w:val="00B01665"/>
    <w:rsid w:val="00B02A60"/>
    <w:rsid w:val="00BC0D53"/>
    <w:rsid w:val="00BD65A3"/>
    <w:rsid w:val="00CF5E38"/>
    <w:rsid w:val="00D72C43"/>
    <w:rsid w:val="00E75E28"/>
    <w:rsid w:val="00E76318"/>
    <w:rsid w:val="00F01698"/>
    <w:rsid w:val="00F370BA"/>
    <w:rsid w:val="00F43382"/>
    <w:rsid w:val="00FB536E"/>
    <w:rsid w:val="00FD4439"/>
    <w:rsid w:val="5F3F331B"/>
    <w:rsid w:val="705EF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17F4C6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kern w:val="44"/>
      <w:sz w:val="44"/>
      <w:szCs w:val="20"/>
      <w:lang w:val="zh-CN" w:eastAsia="zh-CN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KWBodytext">
    <w:name w:val="K&amp;W Body text"/>
    <w:basedOn w:val="a"/>
    <w:link w:val="KWBodytextChar"/>
    <w:qFormat/>
    <w:rsid w:val="00E75E28"/>
    <w:pPr>
      <w:widowControl/>
      <w:spacing w:after="280" w:line="240" w:lineRule="atLeast"/>
      <w:jc w:val="left"/>
    </w:pPr>
    <w:rPr>
      <w:rFonts w:ascii="Arial" w:eastAsia="楷体_GB2312" w:hAnsi="Arial"/>
      <w:kern w:val="0"/>
      <w:sz w:val="20"/>
      <w:lang w:eastAsia="en-US"/>
    </w:rPr>
  </w:style>
  <w:style w:type="character" w:customStyle="1" w:styleId="KWBodytextChar">
    <w:name w:val="K&amp;W Body text Char"/>
    <w:link w:val="KWBodytext"/>
    <w:qFormat/>
    <w:rsid w:val="00E75E28"/>
    <w:rPr>
      <w:rFonts w:ascii="Arial" w:eastAsia="楷体_GB2312" w:hAnsi="Arial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yz mao</cp:lastModifiedBy>
  <cp:revision>7</cp:revision>
  <dcterms:created xsi:type="dcterms:W3CDTF">2024-10-23T00:49:00Z</dcterms:created>
  <dcterms:modified xsi:type="dcterms:W3CDTF">2025-01-06T12:37:00Z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89B0D3ED99FFA9BCC7C2B763932E2986</vt:lpwstr>
  </property>
</Properties>
</file>