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zh-CN" w:eastAsia="zh-CN"/>
        </w:rPr>
      </w:pPr>
      <w:r>
        <w:rPr>
          <w:rFonts w:hint="eastAsia" w:ascii="宋体" w:hAnsi="宋体" w:eastAsia="宋体" w:cs="宋体"/>
          <w:b/>
          <w:kern w:val="44"/>
          <w:sz w:val="44"/>
          <w:szCs w:val="44"/>
          <w:lang w:val="zh-CN" w:eastAsia="zh-CN"/>
        </w:rPr>
        <w:t>送达地址确认书</w:t>
      </w:r>
    </w:p>
    <w:tbl>
      <w:tblPr>
        <w:tblStyle w:val="5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394"/>
        <w:gridCol w:w="709"/>
        <w:gridCol w:w="3118"/>
      </w:tblGrid>
      <w:tr>
        <w:trPr>
          <w:trHeight w:val="759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tabs>
                <w:tab w:val="left" w:pos="267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cs="宋体"/>
                <w:sz w:val="24"/>
                <w:szCs w:val="24"/>
              </w:rPr>
              <w:t>宁波景申置业有限公司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破产清算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案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（202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）浙02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39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确切的送达地址。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0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1.债权人确认下列地址为送达地址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名称：                          法定代表人：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2.债权人委托代理人提供送达地址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代件人：                        电话：                           地址：                          邮编：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债权人签名或盖章：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021" w:right="1588" w:bottom="102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default" w:ascii="宋体" w:hAnsi="宋体" w:cs="宋体"/>
        <w:sz w:val="21"/>
        <w:szCs w:val="21"/>
      </w:rPr>
      <w:t>宁波景申置业有限公司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705EF219"/>
    <w:rsid w:val="E7F6D835"/>
    <w:rsid w:val="EF71A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676</Characters>
  <Lines>5</Lines>
  <Paragraphs>1</Paragraphs>
  <TotalTime>0</TotalTime>
  <ScaleCrop>false</ScaleCrop>
  <LinksUpToDate>false</LinksUpToDate>
  <CharactersWithSpaces>793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2019-01-16T02:39:00Z</dcterms:created>
  <dc:creator>Microsoft Office 用户</dc:creator>
  <cp:lastModifiedBy>lawyer</cp:lastModifiedBy>
  <dcterms:modified xsi:type="dcterms:W3CDTF">2023-08-28T14:13:25Z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89B0D3ED99FFA9BCC7C2B763932E2986</vt:lpwstr>
  </property>
</Properties>
</file>