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回   执</w:t>
      </w:r>
    </w:p>
    <w:p>
      <w:pPr>
        <w:spacing w:line="540" w:lineRule="exact"/>
        <w:jc w:val="center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本人/本单位已收到</w:t>
      </w:r>
      <w:r>
        <w:rPr>
          <w:rFonts w:hint="eastAsia" w:ascii="仿宋" w:hAnsi="仿宋" w:eastAsia="仿宋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余姚亿达工具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有限公司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管理人送达的债权申报通知书，确定于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审判庭（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余姚市兰江街道谭家岭西路140号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）参加第一次债权人会议。</w:t>
      </w:r>
    </w:p>
    <w:p>
      <w:pPr>
        <w:spacing w:line="540" w:lineRule="exact"/>
        <w:ind w:firstLine="56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签章：</w:t>
      </w:r>
    </w:p>
    <w:p>
      <w:pPr>
        <w:spacing w:line="540" w:lineRule="exact"/>
        <w:ind w:firstLine="56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时间：</w:t>
      </w:r>
    </w:p>
    <w:p>
      <w:pPr>
        <w:spacing w:line="540" w:lineRule="exac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  <w:lang w:val="en-US" w:eastAsia="zh-CN"/>
      </w:rPr>
      <w:t>余姚亿达工具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MTJlMTU1YTQ3ZDcwMzcyNTM2NTU1MzExNjlkNTAifQ=="/>
  </w:docVars>
  <w:rsids>
    <w:rsidRoot w:val="008C195F"/>
    <w:rsid w:val="00396459"/>
    <w:rsid w:val="00484B65"/>
    <w:rsid w:val="00566649"/>
    <w:rsid w:val="007C106E"/>
    <w:rsid w:val="008A390C"/>
    <w:rsid w:val="008C195F"/>
    <w:rsid w:val="00936AD0"/>
    <w:rsid w:val="00A04673"/>
    <w:rsid w:val="00A2075D"/>
    <w:rsid w:val="00AC122E"/>
    <w:rsid w:val="00AD04BB"/>
    <w:rsid w:val="00B61733"/>
    <w:rsid w:val="00CB0E45"/>
    <w:rsid w:val="00D02339"/>
    <w:rsid w:val="00E1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眉字符1"/>
    <w:basedOn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101</Characters>
  <Lines>1</Lines>
  <Paragraphs>1</Paragraphs>
  <TotalTime>15</TotalTime>
  <ScaleCrop>false</ScaleCrop>
  <LinksUpToDate>false</LinksUpToDate>
  <CharactersWithSpaces>168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2019-01-15T02:25:00Z</dcterms:created>
  <dc:creator>Microsoft Office 用户</dc:creator>
  <cp:lastModifiedBy>保德望</cp:lastModifiedBy>
  <dcterms:modified xsi:type="dcterms:W3CDTF">2023-08-03T03:25:57Z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15BE8AA2A20A4964890999915934C807_13</vt:lpwstr>
  </property>
</Properties>
</file>