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授权委托书</w:t>
      </w:r>
    </w:p>
    <w:p>
      <w:pPr>
        <w:jc w:val="center"/>
        <w:rPr>
          <w:rFonts w:ascii="仿宋" w:hAnsi="仿宋" w:eastAsia="仿宋"/>
          <w:b/>
          <w:bCs/>
          <w:sz w:val="44"/>
          <w:szCs w:val="44"/>
        </w:rPr>
      </w:pP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兹委托_______________为我/我单位代理人，授权其代表我/我单位参加关于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余姚亿达工具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有限公司</w:t>
      </w:r>
      <w:r>
        <w:rPr>
          <w:rFonts w:hint="eastAsia" w:ascii="仿宋" w:hAnsi="仿宋" w:eastAsia="仿宋"/>
          <w:sz w:val="28"/>
          <w:szCs w:val="28"/>
        </w:rPr>
        <w:t>破产清算一案的相关事宜，授权范围如下：</w:t>
      </w:r>
      <w:bookmarkStart w:id="0" w:name="_GoBack"/>
      <w:bookmarkEnd w:id="0"/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1.破产债权的申报  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2.参加债权人会议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3.行使表决权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4.代收分配款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5.签收法律文书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6.其他与该破产案件相关的法律事务。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受托人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/>
          <w:sz w:val="28"/>
          <w:szCs w:val="28"/>
        </w:rPr>
        <w:t xml:space="preserve">, </w:t>
      </w:r>
      <w:r>
        <w:rPr>
          <w:rFonts w:hint="eastAsia" w:ascii="仿宋" w:hAnsi="仿宋" w:eastAsia="仿宋"/>
          <w:sz w:val="28"/>
          <w:szCs w:val="28"/>
        </w:rPr>
        <w:t>身份证号码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</w:t>
      </w:r>
      <w:r>
        <w:rPr>
          <w:rFonts w:ascii="仿宋" w:hAnsi="仿宋" w:eastAsia="仿宋"/>
          <w:sz w:val="28"/>
          <w:szCs w:val="28"/>
        </w:rPr>
        <w:t xml:space="preserve">   </w:t>
      </w:r>
    </w:p>
    <w:p>
      <w:pPr>
        <w:spacing w:line="480" w:lineRule="exact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通讯地址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         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</w:t>
      </w:r>
      <w:r>
        <w:rPr>
          <w:rFonts w:ascii="仿宋" w:hAnsi="仿宋" w:eastAsia="仿宋"/>
          <w:sz w:val="28"/>
          <w:szCs w:val="28"/>
        </w:rPr>
        <w:t>: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               </w:t>
      </w:r>
    </w:p>
    <w:p>
      <w:pPr>
        <w:spacing w:line="480" w:lineRule="exact"/>
        <w:ind w:left="4760" w:hanging="4760" w:hangingChars="17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</w:t>
      </w:r>
      <w:r>
        <w:rPr>
          <w:rFonts w:hint="eastAsia" w:ascii="仿宋" w:hAnsi="仿宋" w:eastAsia="仿宋"/>
          <w:sz w:val="28"/>
          <w:szCs w:val="28"/>
        </w:rPr>
        <w:t>委托人（签字或盖章）</w:t>
      </w:r>
      <w:r>
        <w:rPr>
          <w:rFonts w:ascii="仿宋" w:hAnsi="仿宋" w:eastAsia="仿宋"/>
          <w:sz w:val="28"/>
          <w:szCs w:val="28"/>
        </w:rPr>
        <w:t>:</w:t>
      </w:r>
    </w:p>
    <w:p>
      <w:pPr>
        <w:spacing w:line="480" w:lineRule="exact"/>
        <w:ind w:left="4980" w:leftChars="1638" w:hanging="1540" w:hangingChars="5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法定代表人（签字）</w:t>
      </w:r>
      <w:r>
        <w:rPr>
          <w:rFonts w:ascii="仿宋" w:hAnsi="仿宋" w:eastAsia="仿宋"/>
          <w:sz w:val="28"/>
          <w:szCs w:val="28"/>
        </w:rPr>
        <w:t xml:space="preserve">: </w:t>
      </w:r>
    </w:p>
    <w:p>
      <w:pPr>
        <w:spacing w:line="480" w:lineRule="exact"/>
        <w:ind w:firstLine="3220" w:firstLineChars="1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日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期：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1.本授权委托书须一式两份，于债权申报时或第一次债权人会议前提交给管理人；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2.本授权委托书须随附受托人身份证复印件，并由受托人在身份证复印件上签字；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3.若委托人为个人，须随附委托人本人身份证复印件，并由委托人在身份证复印件上签字；</w:t>
      </w:r>
    </w:p>
    <w:p>
      <w:pPr>
        <w:pStyle w:val="2"/>
        <w:spacing w:line="48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4.若委托人为法人，须随附委托人企业法人营业执照副本及组织机构代码证书复印件，并加盖公章。</w:t>
      </w:r>
    </w:p>
    <w:p>
      <w:pPr>
        <w:rPr>
          <w:rFonts w:ascii="仿宋" w:hAnsi="仿宋"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  <w:lang w:val="en-US" w:eastAsia="zh-CN"/>
      </w:rPr>
      <w:t>余姚亿达工具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MTJlMTU1YTQ3ZDcwMzcyNTM2NTU1MzExNjlkNTAifQ=="/>
  </w:docVars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10FB48E7"/>
    <w:rsid w:val="6760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345</Characters>
  <Lines>3</Lines>
  <Paragraphs>1</Paragraphs>
  <TotalTime>4</TotalTime>
  <ScaleCrop>false</ScaleCrop>
  <LinksUpToDate>false</LinksUpToDate>
  <CharactersWithSpaces>532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2019-01-15T02:51:00Z</dcterms:created>
  <dc:creator>Microsoft Office 用户</dc:creator>
  <cp:lastModifiedBy>保德望</cp:lastModifiedBy>
  <dcterms:modified xsi:type="dcterms:W3CDTF">2023-08-03T07:09:54Z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2A9205CCB95E4EEFA823C2F4D1950350_13</vt:lpwstr>
  </property>
</Properties>
</file>